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ascii="仿宋_GB2312" w:hAnsi="仿宋_GB2312" w:eastAsia="仿宋_GB2312" w:cs="仿宋_GB2312"/>
          <w:sz w:val="32"/>
          <w:szCs w:val="32"/>
        </w:rPr>
      </w:pPr>
      <w:r>
        <w:rPr>
          <w:rFonts w:hint="eastAsia"/>
          <w:lang w:val="en-US" w:eastAsia="zh-CN"/>
        </w:rPr>
        <w:t xml:space="preserve"> </w:t>
      </w:r>
      <w:bookmarkStart w:id="0" w:name="_GoBack"/>
      <w:bookmarkEnd w:id="0"/>
      <w:r>
        <w:rPr>
          <w:rFonts w:hint="eastAsia" w:ascii="仿宋_GB2312" w:hAnsi="仿宋_GB2312" w:eastAsia="仿宋_GB2312" w:cs="仿宋_GB2312"/>
          <w:sz w:val="32"/>
          <w:szCs w:val="32"/>
        </w:rPr>
        <w:t>附件</w:t>
      </w:r>
    </w:p>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w w:val="95"/>
          <w:sz w:val="36"/>
          <w:szCs w:val="36"/>
          <w:shd w:val="clear" w:color="auto" w:fill="FCFDFD"/>
        </w:rPr>
      </w:pPr>
      <w:r>
        <w:rPr>
          <w:rFonts w:hint="eastAsia" w:ascii="黑体" w:hAnsi="黑体" w:eastAsia="黑体" w:cs="黑体"/>
          <w:w w:val="95"/>
          <w:sz w:val="36"/>
          <w:szCs w:val="36"/>
          <w:shd w:val="clear" w:color="auto" w:fill="FCFDFD"/>
        </w:rPr>
        <w:t>云南省园林行业</w:t>
      </w:r>
      <w:r>
        <w:rPr>
          <w:rFonts w:hint="eastAsia" w:ascii="黑体" w:hAnsi="黑体" w:eastAsia="黑体" w:cs="黑体"/>
          <w:w w:val="95"/>
          <w:sz w:val="36"/>
          <w:szCs w:val="36"/>
          <w:shd w:val="clear" w:color="auto" w:fill="FCFDFD"/>
          <w:lang w:eastAsia="zh-CN"/>
        </w:rPr>
        <w:t>协会会员企业</w:t>
      </w:r>
      <w:r>
        <w:rPr>
          <w:rFonts w:hint="eastAsia" w:ascii="黑体" w:hAnsi="黑体" w:eastAsia="黑体" w:cs="黑体"/>
          <w:w w:val="95"/>
          <w:sz w:val="36"/>
          <w:szCs w:val="36"/>
          <w:shd w:val="clear" w:color="auto" w:fill="FCFDFD"/>
        </w:rPr>
        <w:t>信用评定实施办法（试行）</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32"/>
          <w:szCs w:val="32"/>
          <w:shd w:val="clear" w:color="auto" w:fill="FCFDFD"/>
        </w:rPr>
      </w:pP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第一章 总 则</w:t>
      </w:r>
    </w:p>
    <w:p>
      <w:pPr>
        <w:keepNext w:val="0"/>
        <w:keepLines w:val="0"/>
        <w:pageBreakBefore w:val="0"/>
        <w:kinsoku/>
        <w:wordWrap/>
        <w:overflowPunct/>
        <w:topLinePunct w:val="0"/>
        <w:autoSpaceDE/>
        <w:autoSpaceDN/>
        <w:bidi w:val="0"/>
        <w:adjustRightInd/>
        <w:snapToGrid/>
        <w:spacing w:line="24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    第一条 </w:t>
      </w:r>
      <w:r>
        <w:rPr>
          <w:rFonts w:hint="eastAsia" w:ascii="仿宋_GB2312" w:hAnsi="仿宋_GB2312" w:eastAsia="仿宋_GB2312" w:cs="仿宋_GB2312"/>
          <w:kern w:val="0"/>
          <w:sz w:val="32"/>
          <w:szCs w:val="32"/>
        </w:rPr>
        <w:t>为进一步强化企业的法律意识和责任意识，引导企业在市场经济中规范行为，促进市场良性竞争。为全面提升园林绿化美化整体水平，夯实园林绿化企业的基础管理工作，创建诚信文明的社会氛围，更好地为促进我省经济发展服务。根据国家相关法律法规规定，结合我省园林绿化行业的实际情况，特制定本办法。</w:t>
      </w:r>
    </w:p>
    <w:p>
      <w:pPr>
        <w:keepNext w:val="0"/>
        <w:keepLines w:val="0"/>
        <w:pageBreakBefore w:val="0"/>
        <w:kinsoku/>
        <w:wordWrap/>
        <w:overflowPunct/>
        <w:topLinePunct w:val="0"/>
        <w:autoSpaceDE/>
        <w:autoSpaceDN/>
        <w:bidi w:val="0"/>
        <w:adjustRightInd/>
        <w:snapToGrid/>
        <w:spacing w:line="24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本办法的信用企业，是指在园林绿化行业、市场从事一切活动，把诚实守信作为基本的道德操守，遵守相关法律法规，打造企业品牌的城市园林绿化企业。</w:t>
      </w:r>
    </w:p>
    <w:p>
      <w:pPr>
        <w:keepNext w:val="0"/>
        <w:keepLines w:val="0"/>
        <w:pageBreakBefore w:val="0"/>
        <w:kinsoku/>
        <w:wordWrap/>
        <w:overflowPunct/>
        <w:topLinePunct w:val="0"/>
        <w:autoSpaceDE/>
        <w:autoSpaceDN/>
        <w:bidi w:val="0"/>
        <w:adjustRightInd/>
        <w:snapToGrid/>
        <w:spacing w:line="24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    第二条 </w:t>
      </w:r>
      <w:r>
        <w:rPr>
          <w:rFonts w:hint="eastAsia" w:ascii="仿宋_GB2312" w:hAnsi="仿宋_GB2312" w:eastAsia="仿宋_GB2312" w:cs="仿宋_GB2312"/>
          <w:kern w:val="0"/>
          <w:sz w:val="32"/>
          <w:szCs w:val="32"/>
        </w:rPr>
        <w:t xml:space="preserve"> 适用范围</w:t>
      </w:r>
    </w:p>
    <w:p>
      <w:pPr>
        <w:keepNext w:val="0"/>
        <w:keepLines w:val="0"/>
        <w:pageBreakBefore w:val="0"/>
        <w:kinsoku/>
        <w:wordWrap/>
        <w:overflowPunct/>
        <w:topLinePunct w:val="0"/>
        <w:autoSpaceDE/>
        <w:autoSpaceDN/>
        <w:bidi w:val="0"/>
        <w:adjustRightInd/>
        <w:snapToGrid/>
        <w:spacing w:line="24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在我省依法设立的从事园林绿化施工、规划、设计、监理、养护等业务活动的城市园林绿化企业，依法履行相关事务，重质量守信用，且为我协会会员单位并按时交纳会费，方可报名参加</w:t>
      </w:r>
      <w:r>
        <w:rPr>
          <w:rFonts w:hint="eastAsia" w:ascii="仿宋_GB2312" w:hAnsi="仿宋_GB2312" w:eastAsia="仿宋_GB2312" w:cs="仿宋_GB2312"/>
          <w:kern w:val="0"/>
          <w:sz w:val="32"/>
          <w:szCs w:val="32"/>
          <w:lang w:eastAsia="zh-CN"/>
        </w:rPr>
        <w:t>会员企业</w:t>
      </w:r>
      <w:r>
        <w:rPr>
          <w:rFonts w:hint="eastAsia" w:ascii="仿宋_GB2312" w:hAnsi="仿宋_GB2312" w:eastAsia="仿宋_GB2312" w:cs="仿宋_GB2312"/>
          <w:kern w:val="0"/>
          <w:sz w:val="32"/>
          <w:szCs w:val="32"/>
        </w:rPr>
        <w:t>信用</w:t>
      </w:r>
      <w:r>
        <w:rPr>
          <w:rFonts w:hint="eastAsia" w:ascii="仿宋_GB2312" w:hAnsi="仿宋_GB2312" w:eastAsia="仿宋_GB2312" w:cs="仿宋_GB2312"/>
          <w:kern w:val="0"/>
          <w:sz w:val="32"/>
          <w:szCs w:val="32"/>
          <w:lang w:eastAsia="zh-CN"/>
        </w:rPr>
        <w:t>评定</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napToGrid/>
        <w:spacing w:line="240" w:lineRule="auto"/>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第三条</w:t>
      </w:r>
      <w:r>
        <w:rPr>
          <w:rFonts w:hint="eastAsia" w:ascii="仿宋_GB2312" w:hAnsi="仿宋_GB2312" w:eastAsia="仿宋_GB2312" w:cs="仿宋_GB2312"/>
          <w:kern w:val="0"/>
          <w:sz w:val="32"/>
          <w:szCs w:val="32"/>
        </w:rPr>
        <w:t> “信用企业”评定实行统一领导、分级管理的原则，具体工作由云南省园林行业协会负责。</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kern w:val="0"/>
          <w:sz w:val="32"/>
          <w:szCs w:val="32"/>
        </w:rPr>
      </w:pP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第二章 诚信公约</w:t>
      </w:r>
    </w:p>
    <w:p>
      <w:pPr>
        <w:keepNext w:val="0"/>
        <w:keepLines w:val="0"/>
        <w:pageBreakBefore w:val="0"/>
        <w:kinsoku/>
        <w:wordWrap/>
        <w:overflowPunct/>
        <w:topLinePunct w:val="0"/>
        <w:autoSpaceDE/>
        <w:autoSpaceDN/>
        <w:bidi w:val="0"/>
        <w:adjustRightInd/>
        <w:snapToGrid/>
        <w:spacing w:line="24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    第四条</w:t>
      </w:r>
      <w:r>
        <w:rPr>
          <w:rFonts w:hint="eastAsia" w:ascii="仿宋_GB2312" w:hAnsi="仿宋_GB2312" w:eastAsia="仿宋_GB2312" w:cs="仿宋_GB2312"/>
          <w:kern w:val="0"/>
          <w:sz w:val="32"/>
          <w:szCs w:val="32"/>
        </w:rPr>
        <w:t> 自觉遵守国家有关园林绿化监督管理的相关法律、法规、政策和规定，切实履行应尽的法律义务，守法经营，依法纳税。</w:t>
      </w:r>
    </w:p>
    <w:p>
      <w:pPr>
        <w:keepNext w:val="0"/>
        <w:keepLines w:val="0"/>
        <w:pageBreakBefore w:val="0"/>
        <w:kinsoku/>
        <w:wordWrap/>
        <w:overflowPunct/>
        <w:topLinePunct w:val="0"/>
        <w:autoSpaceDE/>
        <w:autoSpaceDN/>
        <w:bidi w:val="0"/>
        <w:adjustRightInd/>
        <w:snapToGrid/>
        <w:spacing w:line="24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    第五条</w:t>
      </w:r>
      <w:r>
        <w:rPr>
          <w:rFonts w:hint="eastAsia" w:ascii="仿宋_GB2312" w:hAnsi="仿宋_GB2312" w:eastAsia="仿宋_GB2312" w:cs="仿宋_GB2312"/>
          <w:kern w:val="0"/>
          <w:sz w:val="32"/>
          <w:szCs w:val="32"/>
        </w:rPr>
        <w:t xml:space="preserve"> 认真贯彻执行党政机关发布的有关园林绿化的方针政策，即时完成主管机关布置的具体工作任务，自觉接受政府有关部门依法实施的监督检查。</w:t>
      </w:r>
    </w:p>
    <w:p>
      <w:pPr>
        <w:keepNext w:val="0"/>
        <w:keepLines w:val="0"/>
        <w:pageBreakBefore w:val="0"/>
        <w:kinsoku/>
        <w:wordWrap/>
        <w:overflowPunct/>
        <w:topLinePunct w:val="0"/>
        <w:autoSpaceDE/>
        <w:autoSpaceDN/>
        <w:bidi w:val="0"/>
        <w:adjustRightInd/>
        <w:snapToGrid/>
        <w:spacing w:line="24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    第六条</w:t>
      </w:r>
      <w:r>
        <w:rPr>
          <w:rFonts w:hint="eastAsia" w:ascii="仿宋_GB2312" w:hAnsi="仿宋_GB2312" w:eastAsia="仿宋_GB2312" w:cs="仿宋_GB2312"/>
          <w:kern w:val="0"/>
          <w:sz w:val="32"/>
          <w:szCs w:val="32"/>
        </w:rPr>
        <w:t xml:space="preserve"> 诚信经营、重质量守信用、切实履行企业的社会责任，尊重相关权益，按时按质按量完成项目任务并保护景观效果。</w:t>
      </w:r>
    </w:p>
    <w:p>
      <w:pPr>
        <w:keepNext w:val="0"/>
        <w:keepLines w:val="0"/>
        <w:pageBreakBefore w:val="0"/>
        <w:widowControl/>
        <w:kinsoku/>
        <w:wordWrap/>
        <w:overflowPunct/>
        <w:topLinePunct w:val="0"/>
        <w:autoSpaceDE/>
        <w:autoSpaceDN/>
        <w:bidi w:val="0"/>
        <w:adjustRightInd/>
        <w:snapToGrid/>
        <w:spacing w:line="240" w:lineRule="auto"/>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第七条 </w:t>
      </w:r>
      <w:r>
        <w:rPr>
          <w:rFonts w:hint="eastAsia" w:ascii="仿宋_GB2312" w:hAnsi="仿宋_GB2312" w:eastAsia="仿宋_GB2312" w:cs="仿宋_GB2312"/>
          <w:kern w:val="0"/>
          <w:sz w:val="32"/>
          <w:szCs w:val="32"/>
        </w:rPr>
        <w:t>协会法律自律服务部办公地点设在云南省园林行业协会秘书处，设立举报电话和电子邮箱（0871-64563089，</w:t>
      </w:r>
      <w:r>
        <w:rPr>
          <w:rFonts w:hint="eastAsia" w:ascii="仿宋_GB2312" w:hAnsi="宋体" w:eastAsia="仿宋_GB2312"/>
          <w:sz w:val="32"/>
          <w:szCs w:val="30"/>
        </w:rPr>
        <w:t>Email:ynsylxh@126.com</w:t>
      </w:r>
      <w:r>
        <w:rPr>
          <w:rFonts w:hint="eastAsia" w:ascii="仿宋_GB2312" w:hAnsi="仿宋_GB2312" w:eastAsia="仿宋_GB2312" w:cs="仿宋_GB2312"/>
          <w:kern w:val="0"/>
          <w:sz w:val="32"/>
          <w:szCs w:val="32"/>
        </w:rPr>
        <w:t>），投诉举报人的投诉举报必须实事求是，不虚构、不夸大、不变形，对于借投诉举报之机而捏造事实，诬陷他人者，按相关法律、法规处理。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bCs/>
          <w:kern w:val="0"/>
          <w:sz w:val="32"/>
          <w:szCs w:val="32"/>
        </w:rPr>
        <w:t xml:space="preserve">第八条 </w:t>
      </w:r>
      <w:r>
        <w:rPr>
          <w:rFonts w:hint="eastAsia" w:ascii="仿宋_GB2312" w:hAnsi="仿宋_GB2312" w:eastAsia="仿宋_GB2312" w:cs="仿宋_GB2312"/>
          <w:kern w:val="0"/>
          <w:sz w:val="32"/>
          <w:szCs w:val="32"/>
        </w:rPr>
        <w:t>协会法律自律服务部严格坚持实事求是，秉公执法，并负责为投拆者保密的原则。</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第三章 申报条件、标准和评审程序</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第九条</w:t>
      </w:r>
      <w:r>
        <w:rPr>
          <w:rFonts w:hint="eastAsia" w:ascii="仿宋_GB2312" w:hAnsi="仿宋_GB2312" w:eastAsia="仿宋_GB2312" w:cs="仿宋_GB2312"/>
          <w:kern w:val="0"/>
          <w:sz w:val="32"/>
          <w:szCs w:val="32"/>
        </w:rPr>
        <w:t> 申报条件和标准</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1.企业依法设立，工商年检合格，重视工程质量和信用管理工作，有较高的信用意识和管理水平；</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2.企业在订立合同、履行合同过程中符合法律法规的规定，遵守诚实信用的原则；</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3.企业在生产经营活动中遵纪守法，经营信用、银行信誉良好，无失信违法行为，企业和法定代表人无不良行为警示记录；</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4.企业经营状况良好；</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无实名举报的经核实的不良信誉行为；</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640" w:firstLineChars="200"/>
        <w:jc w:val="left"/>
        <w:rPr>
          <w:rFonts w:hint="eastAsia" w:ascii="仿宋_GB2312" w:hAnsi="仿宋" w:eastAsia="仿宋_GB2312"/>
          <w:sz w:val="32"/>
          <w:szCs w:val="30"/>
        </w:rPr>
      </w:pPr>
      <w:r>
        <w:rPr>
          <w:rFonts w:hint="eastAsia" w:ascii="仿宋_GB2312" w:hAnsi="仿宋_GB2312" w:eastAsia="仿宋_GB2312" w:cs="仿宋_GB2312"/>
          <w:kern w:val="0"/>
          <w:sz w:val="32"/>
          <w:szCs w:val="32"/>
        </w:rPr>
        <w:t>如实完整填报云南园林行业用户信息的相关内容；</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_GB2312" w:hAnsi="仿宋_GB2312" w:eastAsia="仿宋_GB2312" w:cs="仿宋_GB2312"/>
          <w:kern w:val="0"/>
          <w:sz w:val="32"/>
          <w:szCs w:val="32"/>
        </w:rPr>
      </w:pPr>
      <w:r>
        <w:rPr>
          <w:rFonts w:hint="eastAsia" w:ascii="仿宋_GB2312" w:hAnsi="仿宋" w:eastAsia="仿宋_GB2312"/>
          <w:sz w:val="32"/>
          <w:szCs w:val="30"/>
        </w:rPr>
        <w:t>7.考核标准按照</w:t>
      </w:r>
      <w:r>
        <w:rPr>
          <w:rFonts w:hint="eastAsia" w:ascii="仿宋_GB2312" w:hAnsi="仿宋" w:eastAsia="仿宋_GB2312"/>
          <w:sz w:val="32"/>
          <w:szCs w:val="30"/>
          <w:lang w:eastAsia="zh-CN"/>
        </w:rPr>
        <w:t>会员企业</w:t>
      </w:r>
      <w:r>
        <w:rPr>
          <w:rFonts w:hint="eastAsia" w:ascii="仿宋_GB2312" w:hAnsi="仿宋" w:eastAsia="仿宋_GB2312"/>
          <w:sz w:val="32"/>
          <w:szCs w:val="30"/>
        </w:rPr>
        <w:t>信用评定标准细则，实行等级划分:</w:t>
      </w:r>
      <w:r>
        <w:rPr>
          <w:rFonts w:hint="eastAsia" w:ascii="仿宋_GB2312" w:hAnsi="仿宋" w:eastAsia="仿宋_GB2312"/>
          <w:color w:val="000000"/>
          <w:sz w:val="32"/>
          <w:szCs w:val="30"/>
        </w:rPr>
        <w:t>AAAAA、AAAA、AAA、AA、A</w:t>
      </w:r>
      <w:r>
        <w:rPr>
          <w:rFonts w:hint="eastAsia" w:ascii="仿宋_GB2312" w:hAnsi="仿宋" w:eastAsia="仿宋_GB2312"/>
          <w:sz w:val="32"/>
          <w:szCs w:val="30"/>
        </w:rPr>
        <w:t>。</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kern w:val="0"/>
          <w:sz w:val="32"/>
          <w:szCs w:val="32"/>
        </w:rPr>
        <w:t xml:space="preserve">    第十条 </w:t>
      </w:r>
      <w:r>
        <w:rPr>
          <w:rFonts w:hint="eastAsia" w:ascii="仿宋_GB2312" w:hAnsi="仿宋_GB2312" w:eastAsia="仿宋_GB2312" w:cs="仿宋_GB2312"/>
          <w:kern w:val="0"/>
          <w:sz w:val="32"/>
          <w:szCs w:val="32"/>
        </w:rPr>
        <w:t>协会下设“信用企业”评定小组，由协会相关负责人、业内专家和第三方业务指导部门共同组成，评定小组不得少于5人。协会对照评定标准细则提出初审意见报评定</w:t>
      </w:r>
      <w:r>
        <w:rPr>
          <w:rFonts w:hint="eastAsia" w:ascii="仿宋_GB2312" w:hAnsi="仿宋_GB2312" w:eastAsia="仿宋_GB2312" w:cs="仿宋_GB2312"/>
          <w:color w:val="000000"/>
          <w:kern w:val="0"/>
          <w:sz w:val="32"/>
          <w:szCs w:val="32"/>
        </w:rPr>
        <w:t>小组，评定小组对初审通过的申报企业进行质量诚信评定。评定工作遵循“政府引导、行业自律、社会监督”的原则，客观、公正、公平、科学、有效的开展。</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    第十一条 </w:t>
      </w:r>
      <w:r>
        <w:rPr>
          <w:rFonts w:hint="eastAsia" w:ascii="仿宋_GB2312" w:hAnsi="仿宋_GB2312" w:eastAsia="仿宋_GB2312" w:cs="仿宋_GB2312"/>
          <w:color w:val="000000"/>
          <w:kern w:val="0"/>
          <w:sz w:val="32"/>
          <w:szCs w:val="32"/>
        </w:rPr>
        <w:t>申报企业符合条件的，</w:t>
      </w:r>
      <w:r>
        <w:rPr>
          <w:rFonts w:hint="eastAsia" w:ascii="仿宋_GB2312" w:hAnsi="仿宋_GB2312" w:eastAsia="仿宋_GB2312" w:cs="仿宋_GB2312"/>
          <w:color w:val="000000"/>
          <w:kern w:val="0"/>
          <w:sz w:val="32"/>
          <w:szCs w:val="32"/>
          <w:lang w:val="en-US" w:eastAsia="zh-CN"/>
        </w:rPr>
        <w:t>网上提交</w:t>
      </w:r>
      <w:r>
        <w:rPr>
          <w:rFonts w:hint="eastAsia" w:ascii="仿宋_GB2312" w:hAnsi="仿宋_GB2312" w:eastAsia="仿宋_GB2312" w:cs="仿宋_GB2312"/>
          <w:color w:val="000000"/>
          <w:kern w:val="0"/>
          <w:sz w:val="32"/>
          <w:szCs w:val="32"/>
        </w:rPr>
        <w:t>以下材料：</w:t>
      </w:r>
    </w:p>
    <w:p>
      <w:pPr>
        <w:keepNext w:val="0"/>
        <w:keepLines w:val="0"/>
        <w:pageBreakBefore w:val="0"/>
        <w:widowControl/>
        <w:kinsoku/>
        <w:wordWrap/>
        <w:overflowPunct/>
        <w:topLinePunct w:val="0"/>
        <w:autoSpaceDE/>
        <w:autoSpaceDN/>
        <w:bidi w:val="0"/>
        <w:adjustRightInd/>
        <w:snapToGrid/>
        <w:spacing w:line="240" w:lineRule="auto"/>
        <w:ind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1.填写云南省园林行业</w:t>
      </w:r>
      <w:r>
        <w:rPr>
          <w:rFonts w:hint="eastAsia" w:ascii="仿宋_GB2312" w:hAnsi="仿宋_GB2312" w:eastAsia="仿宋_GB2312" w:cs="仿宋_GB2312"/>
          <w:color w:val="000000"/>
          <w:kern w:val="0"/>
          <w:sz w:val="32"/>
          <w:szCs w:val="32"/>
          <w:lang w:eastAsia="zh-CN"/>
        </w:rPr>
        <w:t>协会“信用企业”</w:t>
      </w:r>
      <w:r>
        <w:rPr>
          <w:rFonts w:hint="eastAsia" w:ascii="仿宋_GB2312" w:hAnsi="仿宋_GB2312" w:eastAsia="仿宋_GB2312" w:cs="仿宋_GB2312"/>
          <w:color w:val="000000"/>
          <w:kern w:val="0"/>
          <w:sz w:val="32"/>
          <w:szCs w:val="32"/>
        </w:rPr>
        <w:t>申报表；</w:t>
      </w:r>
    </w:p>
    <w:p>
      <w:pPr>
        <w:keepNext w:val="0"/>
        <w:keepLines w:val="0"/>
        <w:pageBreakBefore w:val="0"/>
        <w:widowControl/>
        <w:kinsoku/>
        <w:wordWrap/>
        <w:overflowPunct/>
        <w:topLinePunct w:val="0"/>
        <w:autoSpaceDE/>
        <w:autoSpaceDN/>
        <w:bidi w:val="0"/>
        <w:adjustRightInd/>
        <w:snapToGrid/>
        <w:spacing w:line="240" w:lineRule="auto"/>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2.协会网站填报</w:t>
      </w:r>
      <w:r>
        <w:rPr>
          <w:rFonts w:hint="eastAsia" w:ascii="仿宋_GB2312" w:hAnsi="仿宋_GB2312" w:eastAsia="仿宋_GB2312" w:cs="仿宋_GB2312"/>
          <w:kern w:val="0"/>
          <w:sz w:val="32"/>
          <w:szCs w:val="32"/>
          <w:lang w:val="en-US" w:eastAsia="zh-CN"/>
        </w:rPr>
        <w:t>请完善企业资料</w:t>
      </w:r>
      <w:r>
        <w:rPr>
          <w:rFonts w:hint="eastAsia" w:ascii="仿宋_GB2312" w:hAnsi="仿宋_GB2312" w:eastAsia="仿宋_GB2312" w:cs="仿宋_GB2312"/>
          <w:kern w:val="0"/>
          <w:sz w:val="32"/>
          <w:szCs w:val="32"/>
        </w:rPr>
        <w:t>信息；</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3.企业法人营业执照扫描件；</w:t>
      </w:r>
      <w:r>
        <w:rPr>
          <w:rFonts w:hint="eastAsia" w:ascii="仿宋_GB2312" w:hAnsi="仿宋_GB2312" w:eastAsia="仿宋_GB2312" w:cs="仿宋_GB2312"/>
          <w:color w:val="000000"/>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640"/>
        <w:jc w:val="left"/>
        <w:rPr>
          <w:rFonts w:hint="eastAsia" w:ascii="仿宋_GB2312" w:hAnsi="仿宋" w:eastAsia="仿宋_GB2312"/>
          <w:color w:val="000000"/>
          <w:sz w:val="32"/>
          <w:szCs w:val="30"/>
        </w:rPr>
      </w:pPr>
      <w:r>
        <w:rPr>
          <w:rFonts w:hint="eastAsia" w:ascii="仿宋_GB2312" w:hAnsi="仿宋_GB2312" w:eastAsia="仿宋_GB2312" w:cs="仿宋_GB2312"/>
          <w:color w:val="000000"/>
          <w:kern w:val="0"/>
          <w:sz w:val="32"/>
          <w:szCs w:val="32"/>
        </w:rPr>
        <w:t>4.企业信用管理制度；</w:t>
      </w:r>
    </w:p>
    <w:p>
      <w:pPr>
        <w:keepNext w:val="0"/>
        <w:keepLines w:val="0"/>
        <w:pageBreakBefore w:val="0"/>
        <w:widowControl/>
        <w:kinsoku/>
        <w:wordWrap/>
        <w:overflowPunct/>
        <w:topLinePunct w:val="0"/>
        <w:autoSpaceDE/>
        <w:autoSpaceDN/>
        <w:bidi w:val="0"/>
        <w:adjustRightInd/>
        <w:snapToGrid/>
        <w:spacing w:line="240" w:lineRule="auto"/>
        <w:ind w:firstLine="64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5.法人承诺书：包括无经营性欺诈行为、无恶意竞标、无违法分包、无拖欠工人工资、无重大安全生产事故等内容</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6.劳动用工制度；</w:t>
      </w:r>
    </w:p>
    <w:p>
      <w:pPr>
        <w:keepNext w:val="0"/>
        <w:keepLines w:val="0"/>
        <w:pageBreakBefore w:val="0"/>
        <w:widowControl/>
        <w:kinsoku/>
        <w:wordWrap/>
        <w:overflowPunct/>
        <w:topLinePunct w:val="0"/>
        <w:autoSpaceDE/>
        <w:autoSpaceDN/>
        <w:bidi w:val="0"/>
        <w:adjustRightInd/>
        <w:snapToGrid/>
        <w:spacing w:line="240" w:lineRule="auto"/>
        <w:ind w:firstLine="640"/>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7.上年度财务审计报告；</w:t>
      </w:r>
    </w:p>
    <w:p>
      <w:pPr>
        <w:keepNext w:val="0"/>
        <w:keepLines w:val="0"/>
        <w:pageBreakBefore w:val="0"/>
        <w:widowControl/>
        <w:kinsoku/>
        <w:wordWrap/>
        <w:overflowPunct/>
        <w:topLinePunct w:val="0"/>
        <w:autoSpaceDE/>
        <w:autoSpaceDN/>
        <w:bidi w:val="0"/>
        <w:adjustRightInd/>
        <w:snapToGrid/>
        <w:spacing w:line="240" w:lineRule="auto"/>
        <w:ind w:firstLine="640"/>
        <w:jc w:val="left"/>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8.提供企业法定代表人和主要负责人的个人信用证明。</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bCs/>
          <w:kern w:val="0"/>
          <w:sz w:val="32"/>
          <w:szCs w:val="32"/>
        </w:rPr>
        <w:t xml:space="preserve">    第十二条  </w:t>
      </w:r>
      <w:r>
        <w:rPr>
          <w:rFonts w:hint="eastAsia" w:ascii="仿宋_GB2312" w:hAnsi="仿宋_GB2312" w:eastAsia="仿宋_GB2312" w:cs="仿宋_GB2312"/>
          <w:kern w:val="0"/>
          <w:sz w:val="32"/>
          <w:szCs w:val="32"/>
        </w:rPr>
        <w:t>申报企业在按规定时间提交材料齐全后，评定小组对初审通过的申报企业按照 </w:t>
      </w:r>
      <w:r>
        <w:rPr>
          <w:rFonts w:hint="eastAsia" w:ascii="仿宋_GB2312" w:hAnsi="仿宋" w:eastAsia="仿宋_GB2312"/>
          <w:sz w:val="32"/>
          <w:szCs w:val="30"/>
          <w:lang w:eastAsia="zh-CN"/>
        </w:rPr>
        <w:t>会员企业</w:t>
      </w:r>
      <w:r>
        <w:rPr>
          <w:rFonts w:hint="eastAsia" w:ascii="仿宋_GB2312" w:hAnsi="仿宋" w:eastAsia="仿宋_GB2312"/>
          <w:sz w:val="32"/>
          <w:szCs w:val="30"/>
        </w:rPr>
        <w:t>信用评定</w:t>
      </w:r>
      <w:r>
        <w:rPr>
          <w:rFonts w:hint="eastAsia" w:ascii="仿宋_GB2312" w:hAnsi="仿宋_GB2312" w:eastAsia="仿宋_GB2312" w:cs="仿宋_GB2312"/>
          <w:kern w:val="0"/>
          <w:sz w:val="32"/>
          <w:szCs w:val="32"/>
        </w:rPr>
        <w:t>标准细则审查申报资料并组织实地考察相结合方式进行审议。</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    第十三条  </w:t>
      </w:r>
      <w:r>
        <w:rPr>
          <w:rFonts w:hint="eastAsia" w:ascii="仿宋_GB2312" w:hAnsi="仿宋_GB2312" w:eastAsia="仿宋_GB2312" w:cs="仿宋_GB2312"/>
          <w:kern w:val="0"/>
          <w:sz w:val="32"/>
          <w:szCs w:val="32"/>
        </w:rPr>
        <w:t>评定小组将评审结果提交协会审议，通过后，在协会网站公示，征求社会意见，公示期为7个工作日。</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    第十四条  </w:t>
      </w:r>
      <w:r>
        <w:rPr>
          <w:rFonts w:hint="eastAsia" w:ascii="仿宋_GB2312" w:hAnsi="仿宋_GB2312" w:eastAsia="仿宋_GB2312" w:cs="仿宋_GB2312"/>
          <w:kern w:val="0"/>
          <w:sz w:val="32"/>
          <w:szCs w:val="32"/>
        </w:rPr>
        <w:t>对公示有异议的，可在公示期内向协会提出复评要求，协会将组织复评核查，发现问题属实的，取消参评企业的荣誉称号。</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bCs/>
          <w:kern w:val="0"/>
          <w:sz w:val="32"/>
          <w:szCs w:val="32"/>
        </w:rPr>
        <w:t>第十五条</w:t>
      </w:r>
      <w:r>
        <w:rPr>
          <w:rFonts w:hint="eastAsia" w:ascii="仿宋_GB2312" w:hAnsi="仿宋_GB2312" w:eastAsia="仿宋_GB2312" w:cs="仿宋_GB2312"/>
          <w:kern w:val="0"/>
          <w:sz w:val="32"/>
          <w:szCs w:val="32"/>
        </w:rPr>
        <w:t xml:space="preserve"> 根据公示结果，协会将对合格的企业颁发“信用企业”证书，并在协会网站和相关媒体公告。</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第四章 表彰、宣传及动态管理</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    第十六条 </w:t>
      </w:r>
      <w:r>
        <w:rPr>
          <w:rFonts w:hint="eastAsia" w:ascii="仿宋_GB2312" w:hAnsi="仿宋_GB2312" w:eastAsia="仿宋_GB2312" w:cs="仿宋_GB2312"/>
          <w:kern w:val="0"/>
          <w:sz w:val="32"/>
          <w:szCs w:val="32"/>
        </w:rPr>
        <w:t xml:space="preserve"> 对获得云南省园林行业</w:t>
      </w:r>
      <w:r>
        <w:rPr>
          <w:rFonts w:hint="eastAsia" w:ascii="仿宋_GB2312" w:hAnsi="仿宋_GB2312" w:eastAsia="仿宋_GB2312" w:cs="仿宋_GB2312"/>
          <w:kern w:val="0"/>
          <w:sz w:val="32"/>
          <w:szCs w:val="32"/>
          <w:lang w:eastAsia="zh-CN"/>
        </w:rPr>
        <w:t>协会</w:t>
      </w:r>
      <w:r>
        <w:rPr>
          <w:rFonts w:hint="eastAsia" w:ascii="仿宋_GB2312" w:hAnsi="仿宋_GB2312" w:eastAsia="仿宋_GB2312" w:cs="仿宋_GB2312"/>
          <w:kern w:val="0"/>
          <w:sz w:val="32"/>
          <w:szCs w:val="32"/>
        </w:rPr>
        <w:t>“信用企业”称号的企业进行表彰、颁发奖牌、证书，通过协会网站和新闻媒体予以宣传，并向社会各界公布获奖名单。同时，协会将积极与行业相关部门协商，将“信用企业”作为我省行业管理的重要参考依据</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rPr>
        <w:t>第十七条</w:t>
      </w:r>
      <w:r>
        <w:rPr>
          <w:rFonts w:hint="eastAsia" w:ascii="仿宋_GB2312" w:hAnsi="仿宋_GB2312" w:eastAsia="仿宋_GB2312" w:cs="仿宋_GB2312"/>
          <w:kern w:val="0"/>
          <w:sz w:val="32"/>
          <w:szCs w:val="32"/>
        </w:rPr>
        <w:t xml:space="preserve"> 云南省园林行业</w:t>
      </w:r>
      <w:r>
        <w:rPr>
          <w:rFonts w:hint="eastAsia" w:ascii="仿宋_GB2312" w:hAnsi="仿宋_GB2312" w:eastAsia="仿宋_GB2312" w:cs="仿宋_GB2312"/>
          <w:kern w:val="0"/>
          <w:sz w:val="32"/>
          <w:szCs w:val="32"/>
          <w:lang w:eastAsia="zh-CN"/>
        </w:rPr>
        <w:t>协会</w:t>
      </w:r>
      <w:r>
        <w:rPr>
          <w:rFonts w:hint="eastAsia" w:ascii="仿宋_GB2312" w:hAnsi="仿宋_GB2312" w:eastAsia="仿宋_GB2312" w:cs="仿宋_GB2312"/>
          <w:kern w:val="0"/>
          <w:sz w:val="32"/>
          <w:szCs w:val="32"/>
        </w:rPr>
        <w:t>“信用企业”实行两年复审的动态管理制度，期间如发现申报资料弄虚作假，发现有较大质量问题，或用户有较大质量问题的投诉，经核实确认责任后，评选委员会有权对该企业予以</w:t>
      </w:r>
      <w:r>
        <w:rPr>
          <w:rFonts w:hint="eastAsia" w:ascii="仿宋_GB2312" w:eastAsia="仿宋_GB2312"/>
          <w:sz w:val="32"/>
          <w:szCs w:val="32"/>
        </w:rPr>
        <w:t>警告并限期整改，整改到期仍达不到标准的，予以</w:t>
      </w:r>
      <w:r>
        <w:rPr>
          <w:rFonts w:hint="eastAsia" w:ascii="仿宋_GB2312" w:hAnsi="仿宋_GB2312" w:eastAsia="仿宋_GB2312" w:cs="仿宋_GB2312"/>
          <w:kern w:val="0"/>
          <w:sz w:val="32"/>
          <w:szCs w:val="32"/>
        </w:rPr>
        <w:t>降级、撤消处理，并在协会网站予以公布；如企业情况良好，该企业自行申报，经协会审核达到相关标准，予以升级并在协会网站公布</w:t>
      </w:r>
      <w:r>
        <w:rPr>
          <w:rFonts w:hint="eastAsia" w:ascii="仿宋_GB2312" w:hAnsi="仿宋_GB2312" w:eastAsia="仿宋_GB2312" w:cs="仿宋_GB2312"/>
          <w:kern w:val="0"/>
          <w:sz w:val="32"/>
          <w:szCs w:val="32"/>
          <w:lang w:eastAsia="zh-CN"/>
        </w:rPr>
        <w:t>。</w:t>
      </w:r>
    </w:p>
    <w:p>
      <w:pPr>
        <w:pStyle w:val="2"/>
        <w:rPr>
          <w:rFonts w:hint="eastAsia"/>
          <w:lang w:eastAsia="zh-CN"/>
        </w:rPr>
      </w:pPr>
    </w:p>
    <w:p>
      <w:pPr>
        <w:keepNext w:val="0"/>
        <w:keepLines w:val="0"/>
        <w:pageBreakBefore w:val="0"/>
        <w:numPr>
          <w:ilvl w:val="0"/>
          <w:numId w:val="2"/>
        </w:numPr>
        <w:kinsoku/>
        <w:wordWrap/>
        <w:overflowPunct/>
        <w:topLinePunct w:val="0"/>
        <w:autoSpaceDE/>
        <w:autoSpaceDN/>
        <w:bidi w:val="0"/>
        <w:adjustRightInd/>
        <w:snapToGrid/>
        <w:spacing w:line="240" w:lineRule="auto"/>
        <w:jc w:val="center"/>
        <w:rPr>
          <w:rFonts w:hint="eastAsia" w:ascii="仿宋_GB2312" w:hAnsi="宋体" w:eastAsia="仿宋_GB2312"/>
          <w:b/>
          <w:bCs/>
          <w:sz w:val="32"/>
          <w:szCs w:val="30"/>
        </w:rPr>
      </w:pPr>
      <w:r>
        <w:rPr>
          <w:rFonts w:hint="eastAsia" w:ascii="仿宋_GB2312" w:hAnsi="宋体" w:eastAsia="仿宋_GB2312"/>
          <w:b/>
          <w:bCs/>
          <w:sz w:val="32"/>
          <w:szCs w:val="30"/>
        </w:rPr>
        <w:t>评定标准细则</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80"/>
        <w:gridCol w:w="2955"/>
        <w:gridCol w:w="2310"/>
        <w:gridCol w:w="2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共100分</w:t>
            </w:r>
          </w:p>
        </w:tc>
        <w:tc>
          <w:tcPr>
            <w:tcW w:w="295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 xml:space="preserve">信息填报程度  </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 共30分</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基本情况5分</w:t>
            </w:r>
          </w:p>
        </w:tc>
        <w:tc>
          <w:tcPr>
            <w:tcW w:w="2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社会信用统一代码1分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1"/>
                <w:szCs w:val="21"/>
                <w:u w:val="none"/>
              </w:rPr>
            </w:pPr>
          </w:p>
        </w:tc>
        <w:tc>
          <w:tcPr>
            <w:tcW w:w="2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注册资本金1分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1"/>
                <w:szCs w:val="21"/>
                <w:u w:val="none"/>
              </w:rPr>
            </w:pPr>
          </w:p>
        </w:tc>
        <w:tc>
          <w:tcPr>
            <w:tcW w:w="2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详细地址1分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1"/>
                <w:szCs w:val="21"/>
                <w:u w:val="none"/>
              </w:rPr>
            </w:pPr>
          </w:p>
        </w:tc>
        <w:tc>
          <w:tcPr>
            <w:tcW w:w="2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会员会籍1分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1"/>
                <w:szCs w:val="21"/>
                <w:u w:val="none"/>
              </w:rPr>
            </w:pPr>
          </w:p>
        </w:tc>
        <w:tc>
          <w:tcPr>
            <w:tcW w:w="2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苗圃情况1分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详细资料5分</w:t>
            </w:r>
          </w:p>
        </w:tc>
        <w:tc>
          <w:tcPr>
            <w:tcW w:w="2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法定代表人信息1分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1"/>
                <w:szCs w:val="21"/>
                <w:u w:val="none"/>
              </w:rPr>
            </w:pPr>
          </w:p>
        </w:tc>
        <w:tc>
          <w:tcPr>
            <w:tcW w:w="2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经营负责人信息1分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1"/>
                <w:szCs w:val="21"/>
                <w:u w:val="none"/>
              </w:rPr>
            </w:pPr>
          </w:p>
        </w:tc>
        <w:tc>
          <w:tcPr>
            <w:tcW w:w="2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技术负责人信息1分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1"/>
                <w:szCs w:val="21"/>
                <w:u w:val="none"/>
              </w:rPr>
            </w:pPr>
          </w:p>
        </w:tc>
        <w:tc>
          <w:tcPr>
            <w:tcW w:w="2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财务负责人信息1分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1"/>
                <w:szCs w:val="21"/>
                <w:u w:val="none"/>
              </w:rPr>
            </w:pPr>
          </w:p>
        </w:tc>
        <w:tc>
          <w:tcPr>
            <w:tcW w:w="2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是否已录入城市园林绿化企业名录库</w:t>
            </w:r>
            <w:r>
              <w:rPr>
                <w:rFonts w:hint="eastAsia" w:ascii="宋体" w:hAnsi="宋体" w:eastAsia="宋体" w:cs="宋体"/>
                <w:i w:val="0"/>
                <w:color w:val="000000"/>
                <w:kern w:val="0"/>
                <w:sz w:val="21"/>
                <w:szCs w:val="21"/>
                <w:u w:val="none"/>
                <w:lang w:val="en-US" w:eastAsia="zh-CN" w:bidi="ar"/>
              </w:rPr>
              <w:t>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人员信息5分</w:t>
            </w:r>
          </w:p>
        </w:tc>
        <w:tc>
          <w:tcPr>
            <w:tcW w:w="2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管理类职称人员0.1分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1"/>
                <w:szCs w:val="21"/>
                <w:u w:val="none"/>
              </w:rPr>
            </w:pPr>
          </w:p>
        </w:tc>
        <w:tc>
          <w:tcPr>
            <w:tcW w:w="25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技术工种人员0.1分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项目负责人 5分</w:t>
            </w: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每人1分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获奖情况 5分</w:t>
            </w: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每项1分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工程业绩 5分</w:t>
            </w: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每项1分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提交申报材料程度</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共20分</w:t>
            </w:r>
          </w:p>
        </w:tc>
        <w:tc>
          <w:tcPr>
            <w:tcW w:w="484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申报表  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484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企业法人营业执照扫描件  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484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企业信用管理制度  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484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法人承诺书  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经营经历 共15分</w:t>
            </w:r>
          </w:p>
        </w:tc>
        <w:tc>
          <w:tcPr>
            <w:tcW w:w="484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每年1分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缴纳会费年 共15分</w:t>
            </w:r>
          </w:p>
        </w:tc>
        <w:tc>
          <w:tcPr>
            <w:tcW w:w="48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每年1.5分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劳动用工制度 共5分</w:t>
            </w:r>
          </w:p>
        </w:tc>
        <w:tc>
          <w:tcPr>
            <w:tcW w:w="48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上年度财务审计报告   共5分</w:t>
            </w:r>
          </w:p>
        </w:tc>
        <w:tc>
          <w:tcPr>
            <w:tcW w:w="48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21"/>
                <w:szCs w:val="21"/>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企业法定代表人和主要负责人的个人信用 共10分</w:t>
            </w:r>
          </w:p>
        </w:tc>
        <w:tc>
          <w:tcPr>
            <w:tcW w:w="48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80" w:type="dxa"/>
            <w:vMerge w:val="restart"/>
            <w:tcBorders>
              <w:top w:val="single" w:color="000000" w:sz="4" w:space="0"/>
              <w:left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18"/>
                <w:szCs w:val="18"/>
                <w:u w:val="none"/>
                <w:lang w:val="en-US" w:eastAsia="zh-CN"/>
              </w:rPr>
            </w:pPr>
            <w:r>
              <w:rPr>
                <w:rFonts w:hint="eastAsia" w:ascii="宋体" w:hAnsi="宋体" w:eastAsia="宋体" w:cs="宋体"/>
                <w:b/>
                <w:i w:val="0"/>
                <w:color w:val="000000"/>
                <w:kern w:val="0"/>
                <w:sz w:val="21"/>
                <w:szCs w:val="21"/>
                <w:u w:val="none"/>
                <w:lang w:val="en-US" w:eastAsia="zh-CN" w:bidi="ar"/>
              </w:rPr>
              <w:t>扣分制共40分</w:t>
            </w:r>
          </w:p>
        </w:tc>
        <w:tc>
          <w:tcPr>
            <w:tcW w:w="29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有无恶意竞争（满分-10分）</w:t>
            </w:r>
          </w:p>
        </w:tc>
        <w:tc>
          <w:tcPr>
            <w:tcW w:w="48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080" w:type="dxa"/>
            <w:vMerge w:val="continue"/>
            <w:tcBorders>
              <w:left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18"/>
                <w:szCs w:val="18"/>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经营活动中遵循有关法律法规（满分-10分）</w:t>
            </w:r>
          </w:p>
        </w:tc>
        <w:tc>
          <w:tcPr>
            <w:tcW w:w="48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080" w:type="dxa"/>
            <w:vMerge w:val="continue"/>
            <w:tcBorders>
              <w:left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18"/>
                <w:szCs w:val="18"/>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法人代表和主要负责人信用监督（满分-10分</w:t>
            </w:r>
            <w:r>
              <w:rPr>
                <w:rFonts w:hint="eastAsia" w:ascii="宋体" w:hAnsi="宋体" w:cs="宋体"/>
                <w:b/>
                <w:i w:val="0"/>
                <w:color w:val="000000"/>
                <w:kern w:val="0"/>
                <w:sz w:val="21"/>
                <w:szCs w:val="21"/>
                <w:u w:val="none"/>
                <w:lang w:val="en-US" w:eastAsia="zh-CN" w:bidi="ar"/>
              </w:rPr>
              <w:t>）</w:t>
            </w:r>
          </w:p>
        </w:tc>
        <w:tc>
          <w:tcPr>
            <w:tcW w:w="48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5" w:hRule="atLeast"/>
        </w:trPr>
        <w:tc>
          <w:tcPr>
            <w:tcW w:w="1080"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i w:val="0"/>
                <w:color w:val="000000"/>
                <w:sz w:val="18"/>
                <w:szCs w:val="18"/>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项目贷款信用（满分-10分）</w:t>
            </w:r>
          </w:p>
        </w:tc>
        <w:tc>
          <w:tcPr>
            <w:tcW w:w="48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1"/>
                <w:szCs w:val="21"/>
                <w:u w:val="none"/>
              </w:rPr>
            </w:pPr>
          </w:p>
        </w:tc>
      </w:tr>
    </w:tbl>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AAAAA:待定 AAAA:80-100分 AAA：70-79.5分 AA：60-69.5分  A：59.5分以下</w:t>
      </w:r>
    </w:p>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第六章 附 则</w:t>
      </w: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    第十八条</w:t>
      </w:r>
      <w:r>
        <w:rPr>
          <w:rFonts w:hint="eastAsia" w:ascii="仿宋_GB2312" w:hAnsi="仿宋_GB2312" w:eastAsia="仿宋_GB2312" w:cs="仿宋_GB2312"/>
          <w:kern w:val="0"/>
          <w:sz w:val="32"/>
          <w:szCs w:val="32"/>
        </w:rPr>
        <w:t xml:space="preserve">   本办法经</w:t>
      </w:r>
      <w:r>
        <w:rPr>
          <w:rFonts w:hint="eastAsia" w:ascii="仿宋_GB2312" w:hAnsi="仿宋_GB2312" w:eastAsia="仿宋_GB2312" w:cs="仿宋_GB2312"/>
          <w:kern w:val="0"/>
          <w:sz w:val="32"/>
          <w:szCs w:val="32"/>
          <w:lang w:val="en-US" w:eastAsia="zh-CN"/>
        </w:rPr>
        <w:t>云南省园林行业协会第四届第一次理事会</w:t>
      </w:r>
      <w:r>
        <w:rPr>
          <w:rFonts w:hint="eastAsia" w:ascii="仿宋_GB2312" w:hAnsi="仿宋_GB2312" w:eastAsia="仿宋_GB2312" w:cs="仿宋_GB2312"/>
          <w:kern w:val="0"/>
          <w:sz w:val="32"/>
          <w:szCs w:val="32"/>
        </w:rPr>
        <w:t>会议审议通过。本办法由云南省园林行业协会制定，解释权属于本协会。</w:t>
      </w:r>
    </w:p>
    <w:p>
      <w:pPr>
        <w:keepNext w:val="0"/>
        <w:keepLines w:val="0"/>
        <w:pageBreakBefore w:val="0"/>
        <w:widowControl/>
        <w:kinsoku/>
        <w:wordWrap/>
        <w:overflowPunct/>
        <w:topLinePunct w:val="0"/>
        <w:autoSpaceDE/>
        <w:autoSpaceDN/>
        <w:bidi w:val="0"/>
        <w:adjustRightInd/>
        <w:snapToGrid/>
        <w:spacing w:line="240" w:lineRule="auto"/>
        <w:ind w:firstLine="642"/>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第十九条</w:t>
      </w:r>
      <w:r>
        <w:rPr>
          <w:rFonts w:hint="eastAsia" w:ascii="仿宋_GB2312" w:hAnsi="仿宋_GB2312" w:eastAsia="仿宋_GB2312" w:cs="仿宋_GB2312"/>
          <w:kern w:val="0"/>
          <w:sz w:val="32"/>
          <w:szCs w:val="32"/>
        </w:rPr>
        <w:t xml:space="preserve"> 本办法自通过之日起正式实施。</w:t>
      </w:r>
    </w:p>
    <w:p>
      <w:pPr>
        <w:keepNext w:val="0"/>
        <w:keepLines w:val="0"/>
        <w:pageBreakBefore w:val="0"/>
        <w:widowControl/>
        <w:kinsoku/>
        <w:wordWrap/>
        <w:overflowPunct/>
        <w:topLinePunct w:val="0"/>
        <w:autoSpaceDE/>
        <w:autoSpaceDN/>
        <w:bidi w:val="0"/>
        <w:adjustRightInd/>
        <w:snapToGrid/>
        <w:spacing w:line="240" w:lineRule="auto"/>
        <w:ind w:firstLine="642"/>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642"/>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642"/>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642"/>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jc w:val="both"/>
        <w:rPr>
          <w:rFonts w:hint="eastAsia" w:ascii="仿宋_GB2312" w:hAnsi="仿宋_GB2312" w:eastAsia="仿宋_GB2312" w:cs="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云南省园林行业</w:t>
      </w:r>
      <w:r>
        <w:rPr>
          <w:rFonts w:hint="eastAsia" w:ascii="仿宋_GB2312" w:hAnsi="仿宋_GB2312" w:eastAsia="仿宋_GB2312" w:cs="仿宋_GB2312"/>
          <w:b/>
          <w:bCs/>
          <w:kern w:val="0"/>
          <w:sz w:val="32"/>
          <w:szCs w:val="32"/>
          <w:lang w:eastAsia="zh-CN"/>
        </w:rPr>
        <w:t>协会</w:t>
      </w:r>
      <w:r>
        <w:rPr>
          <w:rFonts w:hint="eastAsia" w:ascii="仿宋_GB2312" w:hAnsi="仿宋_GB2312" w:eastAsia="仿宋_GB2312" w:cs="仿宋_GB2312"/>
          <w:b/>
          <w:bCs/>
          <w:kern w:val="0"/>
          <w:sz w:val="32"/>
          <w:szCs w:val="32"/>
        </w:rPr>
        <w:t>“信用企业”申报表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1335"/>
        <w:gridCol w:w="1215"/>
        <w:gridCol w:w="1665"/>
        <w:gridCol w:w="1380"/>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企业名称</w:t>
            </w:r>
          </w:p>
        </w:tc>
        <w:tc>
          <w:tcPr>
            <w:tcW w:w="727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企业法定</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代表人</w:t>
            </w:r>
          </w:p>
        </w:tc>
        <w:tc>
          <w:tcPr>
            <w:tcW w:w="25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手机</w:t>
            </w:r>
          </w:p>
        </w:tc>
        <w:tc>
          <w:tcPr>
            <w:tcW w:w="30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联系人</w:t>
            </w:r>
          </w:p>
        </w:tc>
        <w:tc>
          <w:tcPr>
            <w:tcW w:w="25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手机</w:t>
            </w:r>
          </w:p>
        </w:tc>
        <w:tc>
          <w:tcPr>
            <w:tcW w:w="30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9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办公地址</w:t>
            </w:r>
          </w:p>
        </w:tc>
        <w:tc>
          <w:tcPr>
            <w:tcW w:w="593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职工总数</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总资产</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 xml:space="preserve">     （万元）</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总产值</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协会会员</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类型</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统一社会信用代码</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三年内有无重大质量安全事故</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1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经营范围</w:t>
            </w:r>
          </w:p>
        </w:tc>
        <w:tc>
          <w:tcPr>
            <w:tcW w:w="727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9" w:hRule="atLeast"/>
        </w:trPr>
        <w:tc>
          <w:tcPr>
            <w:tcW w:w="884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企业简介（1000字左右）</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如需要请另附件</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trPr>
        <w:tc>
          <w:tcPr>
            <w:tcW w:w="884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主要工程业绩及特色（300字）</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如需要请另附件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9" w:hRule="atLeast"/>
        </w:trPr>
        <w:tc>
          <w:tcPr>
            <w:tcW w:w="884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企业承诺：</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本企业此次填报的申报表及附件资料的全部数据内容是完全真实有效的，本企业愿意接受行政主管部门及其他相关部门的审查，并承担本次评选通过后的宣传推广费。</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 xml:space="preserve">                                  企业法人（负责人）签字：</w:t>
            </w:r>
          </w:p>
          <w:p>
            <w:pPr>
              <w:keepNext w:val="0"/>
              <w:keepLines w:val="0"/>
              <w:pageBreakBefore w:val="0"/>
              <w:widowControl/>
              <w:kinsoku/>
              <w:wordWrap/>
              <w:overflowPunct/>
              <w:topLinePunct w:val="0"/>
              <w:autoSpaceDE/>
              <w:autoSpaceDN/>
              <w:bidi w:val="0"/>
              <w:adjustRightInd/>
              <w:snapToGrid/>
              <w:spacing w:line="240" w:lineRule="auto"/>
              <w:jc w:val="right"/>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right"/>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单位（盖章）          年    月    日</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3" w:hRule="atLeast"/>
        </w:trPr>
        <w:tc>
          <w:tcPr>
            <w:tcW w:w="884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评审委员会审批意见：</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（签字）</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b/>
                <w:bCs/>
                <w:kern w:val="0"/>
                <w:sz w:val="24"/>
                <w:szCs w:val="24"/>
                <w:lang w:bidi="ar-SA"/>
              </w:rPr>
            </w:pPr>
            <w:r>
              <w:rPr>
                <w:rFonts w:hint="eastAsia" w:ascii="仿宋_GB2312" w:hAnsi="仿宋_GB2312" w:eastAsia="仿宋_GB2312" w:cs="仿宋_GB2312"/>
                <w:kern w:val="0"/>
                <w:sz w:val="24"/>
                <w:szCs w:val="24"/>
                <w:lang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trPr>
        <w:tc>
          <w:tcPr>
            <w:tcW w:w="884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云南省园林行业协会评审意见：</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 xml:space="preserve">               （签章）</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0"/>
                <w:sz w:val="24"/>
                <w:szCs w:val="24"/>
                <w:lang w:bidi="ar-SA"/>
              </w:rPr>
            </w:pPr>
            <w:r>
              <w:rPr>
                <w:rFonts w:hint="eastAsia" w:ascii="仿宋_GB2312" w:hAnsi="仿宋_GB2312" w:eastAsia="仿宋_GB2312" w:cs="仿宋_GB2312"/>
                <w:kern w:val="0"/>
                <w:sz w:val="24"/>
                <w:szCs w:val="24"/>
                <w:lang w:bidi="ar-SA"/>
              </w:rPr>
              <w:t xml:space="preserve">                                                   年   月     日</w:t>
            </w:r>
          </w:p>
        </w:tc>
      </w:tr>
    </w:tbl>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color w:val="191919"/>
          <w:sz w:val="32"/>
          <w:szCs w:val="32"/>
          <w:shd w:val="clear" w:color="auto" w:fill="FFFFFF"/>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ZhlWc8BAACkAwAADgAAAGRycy9lMm9Eb2MueG1srVNLjhMxEN0jcQfL&#10;e9KdLFDUSmc0o2gQEgKkgQM4bjttyXZZLifd4QBwA1Zs2HOunINyfzIwbGbBprtcLr9677m8uemd&#10;ZScV0YCv+XJRcqa8hMb4Q80/f7p/teYMk/CNsOBVzc8K+c325YtNFyq1ghZsoyIjEI9VF2rephSq&#10;okDZKidwAUF52tQQnUi0jIeiiaIjdGeLVVm+LjqITYggFSJld+MmnxDjcwBBayPVDuTRKZ9G1Kis&#10;SCQJWxOQbwe2WiuZPmiNKjFbc1Kahi81oXifv8V2I6pDFKE1cqIgnkPhiSYnjKemV6idSIIdo/kH&#10;yhkZAUGnhQRXjEIGR0jFsnzizUMrghq0kNUYrqbj/4OV708fIzMNTQJnXji68Mv3b5cfvy4/v7Jl&#10;tqcLWFHVQ6C61N9Bn0unPFIyq+51dPlPehjtk7nnq7mqT0zmQ+vVel3SlqS9eUE4xePxEDG9UeBY&#10;Dmoe6fYGU8XpHaaxdC7J3TzcG2spLyrr/0oQZs4UmfvIMUep3/cT8T00Z9JDz4D6tBC/cNbRENTc&#10;08xzZt968jjPyxzEOdjPgfCSDtZ8pIjh9piIz0AzNxs7TBzo8gah06Dl6fhzPVQ9Pq7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BmGVZzwEAAKQDAAAOAAAAAAAAAAEAIAAAAB4BAABkcnMv&#10;ZTJvRG9jLnhtbFBLBQYAAAAABgAGAFkBAABf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5"/>
      <w:numFmt w:val="chineseCounting"/>
      <w:suff w:val="space"/>
      <w:lvlText w:val="第%1章"/>
      <w:lvlJc w:val="left"/>
    </w:lvl>
  </w:abstractNum>
  <w:abstractNum w:abstractNumId="1">
    <w:nsid w:val="00000002"/>
    <w:multiLevelType w:val="singleLevel"/>
    <w:tmpl w:val="00000002"/>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2MmVhYjZlNjAxMzhmYzBkMjRiZTVmMTQ1NzkxMTIifQ=="/>
  </w:docVars>
  <w:rsids>
    <w:rsidRoot w:val="686E5C2A"/>
    <w:rsid w:val="00200361"/>
    <w:rsid w:val="00437CAB"/>
    <w:rsid w:val="00552E7C"/>
    <w:rsid w:val="0074169A"/>
    <w:rsid w:val="00A2152E"/>
    <w:rsid w:val="00EF20E6"/>
    <w:rsid w:val="03806F86"/>
    <w:rsid w:val="072A0CBF"/>
    <w:rsid w:val="07303F90"/>
    <w:rsid w:val="07BE0A14"/>
    <w:rsid w:val="0BD467D7"/>
    <w:rsid w:val="0BD96012"/>
    <w:rsid w:val="0F3522D9"/>
    <w:rsid w:val="136E0BA9"/>
    <w:rsid w:val="13B31981"/>
    <w:rsid w:val="157D331F"/>
    <w:rsid w:val="15F5110D"/>
    <w:rsid w:val="1A037B71"/>
    <w:rsid w:val="1A856C0C"/>
    <w:rsid w:val="1BBF7A21"/>
    <w:rsid w:val="1EA44DFC"/>
    <w:rsid w:val="20507F4C"/>
    <w:rsid w:val="20B4735A"/>
    <w:rsid w:val="21406665"/>
    <w:rsid w:val="281D57E2"/>
    <w:rsid w:val="2AA73717"/>
    <w:rsid w:val="2C031AAD"/>
    <w:rsid w:val="2C3039F7"/>
    <w:rsid w:val="2C3679F0"/>
    <w:rsid w:val="2E803F48"/>
    <w:rsid w:val="349E3664"/>
    <w:rsid w:val="36A86D93"/>
    <w:rsid w:val="3A36185A"/>
    <w:rsid w:val="3BE70B9D"/>
    <w:rsid w:val="3CE40D02"/>
    <w:rsid w:val="3DBF00CF"/>
    <w:rsid w:val="3F9F5FFC"/>
    <w:rsid w:val="40256428"/>
    <w:rsid w:val="40E42E57"/>
    <w:rsid w:val="41046D5E"/>
    <w:rsid w:val="424B7ACC"/>
    <w:rsid w:val="48F668BA"/>
    <w:rsid w:val="493A2DCF"/>
    <w:rsid w:val="4A8E6120"/>
    <w:rsid w:val="4AC36814"/>
    <w:rsid w:val="4C52446E"/>
    <w:rsid w:val="4CFD5799"/>
    <w:rsid w:val="4E6F41D5"/>
    <w:rsid w:val="4FF67EC9"/>
    <w:rsid w:val="51791C0E"/>
    <w:rsid w:val="52345AA0"/>
    <w:rsid w:val="523E6136"/>
    <w:rsid w:val="52C95AF8"/>
    <w:rsid w:val="5576553F"/>
    <w:rsid w:val="5668410F"/>
    <w:rsid w:val="578251F3"/>
    <w:rsid w:val="5B5349EC"/>
    <w:rsid w:val="5DC34C1A"/>
    <w:rsid w:val="5E3B7629"/>
    <w:rsid w:val="60AA3E6F"/>
    <w:rsid w:val="60CA4622"/>
    <w:rsid w:val="625A2B55"/>
    <w:rsid w:val="62A93F9A"/>
    <w:rsid w:val="64EA642D"/>
    <w:rsid w:val="6558033E"/>
    <w:rsid w:val="68022DFB"/>
    <w:rsid w:val="684656BB"/>
    <w:rsid w:val="686E5C2A"/>
    <w:rsid w:val="691B0000"/>
    <w:rsid w:val="69522943"/>
    <w:rsid w:val="6A5C71FF"/>
    <w:rsid w:val="6AF20804"/>
    <w:rsid w:val="6BEB4A28"/>
    <w:rsid w:val="6C44786E"/>
    <w:rsid w:val="6D596EDB"/>
    <w:rsid w:val="6E2E2988"/>
    <w:rsid w:val="6F426CFE"/>
    <w:rsid w:val="708D41F3"/>
    <w:rsid w:val="71BB47C5"/>
    <w:rsid w:val="72246D8E"/>
    <w:rsid w:val="72E37729"/>
    <w:rsid w:val="73A430CA"/>
    <w:rsid w:val="73FF06BB"/>
    <w:rsid w:val="74D35EEB"/>
    <w:rsid w:val="7673274C"/>
    <w:rsid w:val="77241469"/>
    <w:rsid w:val="7823784F"/>
    <w:rsid w:val="788554AA"/>
    <w:rsid w:val="7D5D42EC"/>
    <w:rsid w:val="7E1668C0"/>
    <w:rsid w:val="7EC5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widowControl/>
      <w:spacing w:before="100" w:beforeAutospacing="1" w:after="100" w:afterAutospacing="1"/>
      <w:ind w:firstLine="0" w:firstLineChars="0"/>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4">
    <w:name w:val="Balloon Text"/>
    <w:basedOn w:val="1"/>
    <w:link w:val="1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SA"/>
    </w:rPr>
  </w:style>
  <w:style w:type="character" w:customStyle="1" w:styleId="10">
    <w:name w:val="批注框文本 Char"/>
    <w:basedOn w:val="9"/>
    <w:link w:val="4"/>
    <w:qFormat/>
    <w:uiPriority w:val="0"/>
    <w:rPr>
      <w:rFonts w:ascii="Calibri" w:hAnsi="Calibr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2967</Words>
  <Characters>3131</Characters>
  <Lines>7</Lines>
  <Paragraphs>2</Paragraphs>
  <TotalTime>0</TotalTime>
  <ScaleCrop>false</ScaleCrop>
  <LinksUpToDate>false</LinksUpToDate>
  <CharactersWithSpaces>4215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2020-09-23T06:59:00Z</dcterms:created>
  <dc:creator>pc</dc:creator>
  <cp:lastModifiedBy>✨New.New✨</cp:lastModifiedBy>
  <dcterms:modified xsi:type="dcterms:W3CDTF">2022-08-05T07:04:56Z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8464FD08179B4EDBAA0B115B05ECBA3C</vt:lpwstr>
  </property>
</Properties>
</file>